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7127" w:rsidRPr="000F4744" w:rsidRDefault="00A8325C" w:rsidP="00057127">
      <w:pPr>
        <w:widowControl w:val="0"/>
        <w:jc w:val="center"/>
        <w:rPr>
          <w:b/>
        </w:rPr>
      </w:pPr>
      <w:r w:rsidRPr="000F4744">
        <w:rPr>
          <w:b/>
        </w:rPr>
        <w:t>Отдельные положения должностного регламента</w:t>
      </w:r>
      <w:r w:rsidR="00984305">
        <w:rPr>
          <w:b/>
        </w:rPr>
        <w:t xml:space="preserve"> </w:t>
      </w:r>
    </w:p>
    <w:p w:rsidR="003F7DAD" w:rsidRDefault="00C86F67" w:rsidP="00A8325C">
      <w:pPr>
        <w:widowControl w:val="0"/>
        <w:jc w:val="center"/>
        <w:rPr>
          <w:b/>
        </w:rPr>
      </w:pPr>
      <w:r>
        <w:rPr>
          <w:b/>
        </w:rPr>
        <w:t>главного</w:t>
      </w:r>
      <w:r w:rsidR="003F7DAD">
        <w:rPr>
          <w:b/>
        </w:rPr>
        <w:t xml:space="preserve"> </w:t>
      </w:r>
      <w:r w:rsidR="009B76FF">
        <w:rPr>
          <w:b/>
        </w:rPr>
        <w:t xml:space="preserve">государственного налогового инспектора </w:t>
      </w:r>
      <w:r w:rsidR="00A8325C" w:rsidRPr="000F4744">
        <w:rPr>
          <w:b/>
        </w:rPr>
        <w:t>отдела</w:t>
      </w:r>
      <w:r w:rsidR="003F7DAD">
        <w:rPr>
          <w:b/>
        </w:rPr>
        <w:t xml:space="preserve"> </w:t>
      </w:r>
    </w:p>
    <w:p w:rsidR="00A8325C" w:rsidRPr="000F4744" w:rsidRDefault="00E05F79" w:rsidP="00A8325C">
      <w:pPr>
        <w:widowControl w:val="0"/>
        <w:jc w:val="center"/>
        <w:rPr>
          <w:b/>
        </w:rPr>
      </w:pPr>
      <w:r>
        <w:rPr>
          <w:b/>
        </w:rPr>
        <w:t>урегулирования задолженности</w:t>
      </w:r>
      <w:r w:rsidR="00A8325C" w:rsidRPr="000F4744">
        <w:rPr>
          <w:b/>
        </w:rPr>
        <w:t xml:space="preserve"> </w:t>
      </w:r>
    </w:p>
    <w:p w:rsidR="00A8325C" w:rsidRDefault="00A8325C" w:rsidP="005922C5">
      <w:pPr>
        <w:widowControl w:val="0"/>
        <w:jc w:val="both"/>
        <w:rPr>
          <w:sz w:val="28"/>
          <w:szCs w:val="28"/>
        </w:rPr>
      </w:pPr>
    </w:p>
    <w:p w:rsidR="0061203C" w:rsidRPr="0061203C" w:rsidRDefault="000005B6" w:rsidP="0061203C">
      <w:pPr>
        <w:widowControl w:val="0"/>
        <w:jc w:val="both"/>
        <w:rPr>
          <w:szCs w:val="28"/>
        </w:rPr>
      </w:pPr>
      <w:r>
        <w:t xml:space="preserve"> </w:t>
      </w:r>
      <w:r w:rsidR="00A8325C" w:rsidRPr="00984305">
        <w:t xml:space="preserve"> </w:t>
      </w:r>
      <w:r w:rsidR="002D2E88" w:rsidRPr="009B76FF">
        <w:t xml:space="preserve">1. </w:t>
      </w:r>
      <w:r w:rsidR="0061203C" w:rsidRPr="0061203C">
        <w:rPr>
          <w:szCs w:val="28"/>
        </w:rPr>
        <w:t xml:space="preserve">В целях реализации задач и функций, возложенных на отдел урегулирования задолженности, главный государственный налоговый инспектор обязан: </w:t>
      </w:r>
    </w:p>
    <w:p w:rsidR="0061203C" w:rsidRPr="0061203C" w:rsidRDefault="0061203C" w:rsidP="0061203C">
      <w:pPr>
        <w:jc w:val="both"/>
        <w:rPr>
          <w:color w:val="000000"/>
          <w:szCs w:val="28"/>
        </w:rPr>
      </w:pPr>
      <w:r w:rsidRPr="0061203C">
        <w:rPr>
          <w:color w:val="000000"/>
          <w:szCs w:val="28"/>
        </w:rPr>
        <w:t>- осуществлять контроль полноты и своевременности применения территориальными налоговыми органами г. Москвы процессных мер взыскания задолженности в отношении физических лиц, физических лиц, утративших статус индивидуальных предпринимателей, налогоплательщиков торгового сбора, налога на доходы физических лиц;</w:t>
      </w:r>
    </w:p>
    <w:p w:rsidR="0061203C" w:rsidRPr="0061203C" w:rsidRDefault="0061203C" w:rsidP="0061203C">
      <w:pPr>
        <w:jc w:val="both"/>
        <w:rPr>
          <w:color w:val="000000"/>
          <w:szCs w:val="28"/>
        </w:rPr>
      </w:pPr>
      <w:r w:rsidRPr="0061203C">
        <w:rPr>
          <w:color w:val="000000"/>
          <w:szCs w:val="28"/>
        </w:rPr>
        <w:t xml:space="preserve">       - осуществлять взаимодействие с Департаментом по обеспечению деятельности мировых судей города Москвы и Управлением Федеральной службы судебных приставов по г. Москве, в части поступления документов о взыскании задолженности с физических лиц в рамках применения статьи 48 Налогового кодекса Российской Федерации;</w:t>
      </w:r>
    </w:p>
    <w:p w:rsidR="0061203C" w:rsidRPr="0061203C" w:rsidRDefault="0061203C" w:rsidP="0061203C">
      <w:pPr>
        <w:jc w:val="both"/>
        <w:rPr>
          <w:color w:val="000000"/>
          <w:szCs w:val="28"/>
        </w:rPr>
      </w:pPr>
      <w:r w:rsidRPr="0061203C">
        <w:rPr>
          <w:color w:val="000000"/>
          <w:szCs w:val="28"/>
        </w:rPr>
        <w:t xml:space="preserve">         - осуществлять контроль за проведением территориальными налоговыми органами мероприятий по привлечению налогоплательщиков-физических лиц к уплате налогов с использованием единого налогового платежа;</w:t>
      </w:r>
    </w:p>
    <w:p w:rsidR="0061203C" w:rsidRPr="0061203C" w:rsidRDefault="0061203C" w:rsidP="0061203C">
      <w:pPr>
        <w:jc w:val="both"/>
        <w:rPr>
          <w:color w:val="000000"/>
          <w:szCs w:val="28"/>
        </w:rPr>
      </w:pPr>
      <w:r w:rsidRPr="0061203C">
        <w:rPr>
          <w:color w:val="000000"/>
          <w:szCs w:val="28"/>
        </w:rPr>
        <w:t>- осуществлять контроль за проведением территориальными налоговыми органами г. Москвы ежеквартальной сверки с подразделениями службы судебных приставов г. Москвы в рамках взыскания задолженности с физических лиц;</w:t>
      </w:r>
    </w:p>
    <w:p w:rsidR="0061203C" w:rsidRPr="0061203C" w:rsidRDefault="0061203C" w:rsidP="0061203C">
      <w:pPr>
        <w:jc w:val="both"/>
        <w:rPr>
          <w:color w:val="000000"/>
          <w:szCs w:val="28"/>
        </w:rPr>
      </w:pPr>
      <w:r w:rsidRPr="0061203C">
        <w:rPr>
          <w:color w:val="000000"/>
          <w:szCs w:val="28"/>
        </w:rPr>
        <w:t>- осуществлять ежемесячный мониторинг динамики задолженности в разрезе налогов крупнейших должников, а также мероприятий, направленных на урегулирование задолженности</w:t>
      </w:r>
    </w:p>
    <w:p w:rsidR="0061203C" w:rsidRPr="0061203C" w:rsidRDefault="0061203C" w:rsidP="0061203C">
      <w:pPr>
        <w:jc w:val="both"/>
        <w:rPr>
          <w:color w:val="000000"/>
          <w:szCs w:val="28"/>
        </w:rPr>
      </w:pPr>
      <w:r w:rsidRPr="0061203C">
        <w:rPr>
          <w:color w:val="000000"/>
          <w:szCs w:val="28"/>
        </w:rPr>
        <w:t>- оказывать консультационную помощь работникам Управления и подведомственным территориальным подразделениям по вышеперечисленным направлениям деятельности;</w:t>
      </w:r>
    </w:p>
    <w:p w:rsidR="0061203C" w:rsidRPr="0061203C" w:rsidRDefault="0061203C" w:rsidP="0061203C">
      <w:pPr>
        <w:jc w:val="both"/>
        <w:rPr>
          <w:color w:val="000000"/>
          <w:szCs w:val="28"/>
        </w:rPr>
      </w:pPr>
      <w:r w:rsidRPr="0061203C">
        <w:rPr>
          <w:color w:val="000000"/>
          <w:szCs w:val="28"/>
        </w:rPr>
        <w:t>- принимать участие в организации взаимодействия с органами государственной власти, финансовыми учреждениями и другими юридическими лицами с целью получения информации, необходимой для принятия решений, входящих в компетенцию отдела;</w:t>
      </w:r>
    </w:p>
    <w:p w:rsidR="0061203C" w:rsidRPr="0061203C" w:rsidRDefault="0061203C" w:rsidP="0061203C">
      <w:pPr>
        <w:jc w:val="both"/>
        <w:rPr>
          <w:color w:val="000000"/>
          <w:szCs w:val="28"/>
        </w:rPr>
      </w:pPr>
      <w:r w:rsidRPr="0061203C">
        <w:rPr>
          <w:color w:val="000000"/>
          <w:szCs w:val="28"/>
        </w:rPr>
        <w:t>- обобщать нормативные документы по применению законодательства, регламентирующего вопросы урегулирования задолженности, доводить их содержание до сведения инспекций ФНС России по г. Москве и межрайонных инспекций ФНС России по г. Москве;</w:t>
      </w:r>
    </w:p>
    <w:p w:rsidR="0061203C" w:rsidRPr="0061203C" w:rsidRDefault="0061203C" w:rsidP="0061203C">
      <w:pPr>
        <w:jc w:val="both"/>
        <w:rPr>
          <w:color w:val="000000"/>
          <w:szCs w:val="28"/>
        </w:rPr>
      </w:pPr>
      <w:r w:rsidRPr="0061203C">
        <w:rPr>
          <w:color w:val="000000"/>
          <w:szCs w:val="28"/>
        </w:rPr>
        <w:t>- подготавливать аналитические материалы, справки, таблицы и иную информацию о динамике задолженности и мерах её взыскания как в целом по г. Москве, так и конкретно по каждой инспекции и налогоплательщику (в разрезе налогов и бюджетов);</w:t>
      </w:r>
    </w:p>
    <w:p w:rsidR="0061203C" w:rsidRPr="0061203C" w:rsidRDefault="0061203C" w:rsidP="0061203C">
      <w:pPr>
        <w:jc w:val="both"/>
        <w:rPr>
          <w:color w:val="000000"/>
          <w:szCs w:val="28"/>
        </w:rPr>
      </w:pPr>
      <w:r w:rsidRPr="0061203C">
        <w:rPr>
          <w:color w:val="000000"/>
          <w:szCs w:val="28"/>
        </w:rPr>
        <w:t>- участвовать в осуществлении внутреннего контроля по технологическим процессам ФНС России, пользователем которых является структурное подразделение;</w:t>
      </w:r>
    </w:p>
    <w:p w:rsidR="0061203C" w:rsidRPr="0061203C" w:rsidRDefault="0061203C" w:rsidP="0061203C">
      <w:pPr>
        <w:jc w:val="both"/>
        <w:rPr>
          <w:color w:val="000000"/>
          <w:szCs w:val="28"/>
        </w:rPr>
      </w:pPr>
      <w:r w:rsidRPr="0061203C">
        <w:rPr>
          <w:color w:val="000000"/>
          <w:szCs w:val="28"/>
        </w:rPr>
        <w:t xml:space="preserve">- обеспечивать в пределах своей компетенции защиту сведений, составляющих государственную, налоговую и иную охраняемую законом тайну; </w:t>
      </w:r>
    </w:p>
    <w:p w:rsidR="0061203C" w:rsidRPr="0061203C" w:rsidRDefault="0061203C" w:rsidP="0061203C">
      <w:pPr>
        <w:jc w:val="both"/>
        <w:rPr>
          <w:color w:val="000000"/>
          <w:szCs w:val="28"/>
        </w:rPr>
      </w:pPr>
      <w:r w:rsidRPr="0061203C">
        <w:rPr>
          <w:color w:val="000000"/>
          <w:szCs w:val="28"/>
        </w:rPr>
        <w:t>- обеспечивать сохранность служебного удостоверения.</w:t>
      </w:r>
    </w:p>
    <w:p w:rsidR="0061203C" w:rsidRPr="0061203C" w:rsidRDefault="0061203C" w:rsidP="0061203C">
      <w:pPr>
        <w:jc w:val="both"/>
        <w:rPr>
          <w:color w:val="000000"/>
          <w:szCs w:val="28"/>
        </w:rPr>
      </w:pPr>
      <w:r w:rsidRPr="0061203C">
        <w:rPr>
          <w:color w:val="000000"/>
          <w:szCs w:val="28"/>
        </w:rPr>
        <w:t>- выполнять иные поручения руководства в соответствии с Положением об отделе и Управлении;</w:t>
      </w:r>
    </w:p>
    <w:p w:rsidR="0061203C" w:rsidRPr="0061203C" w:rsidRDefault="0061203C" w:rsidP="0061203C">
      <w:pPr>
        <w:jc w:val="both"/>
        <w:rPr>
          <w:color w:val="000000"/>
          <w:szCs w:val="28"/>
        </w:rPr>
      </w:pPr>
      <w:r w:rsidRPr="0061203C">
        <w:rPr>
          <w:color w:val="000000"/>
          <w:szCs w:val="28"/>
        </w:rPr>
        <w:t>- в случае возникновения нештатной ситуации, выполнять иные функции по направлению деятельности отдела.</w:t>
      </w:r>
    </w:p>
    <w:p w:rsidR="002D2E88" w:rsidRPr="009B76FF" w:rsidRDefault="002D2E88" w:rsidP="0061203C">
      <w:pPr>
        <w:autoSpaceDE w:val="0"/>
        <w:autoSpaceDN w:val="0"/>
        <w:adjustRightInd w:val="0"/>
        <w:ind w:firstLine="540"/>
        <w:jc w:val="both"/>
      </w:pPr>
    </w:p>
    <w:p w:rsidR="002D2E88" w:rsidRPr="009B76FF" w:rsidRDefault="002D2E88" w:rsidP="00D56A09">
      <w:pPr>
        <w:autoSpaceDE w:val="0"/>
        <w:autoSpaceDN w:val="0"/>
        <w:adjustRightInd w:val="0"/>
        <w:jc w:val="both"/>
      </w:pPr>
      <w:r w:rsidRPr="009B76FF">
        <w:t>2. Профессиональный уровень:</w:t>
      </w:r>
    </w:p>
    <w:p w:rsidR="002D2E88" w:rsidRPr="004B66D5" w:rsidRDefault="002D2E88" w:rsidP="0061203C">
      <w:pPr>
        <w:autoSpaceDE w:val="0"/>
        <w:autoSpaceDN w:val="0"/>
        <w:adjustRightInd w:val="0"/>
        <w:spacing w:line="235" w:lineRule="auto"/>
        <w:jc w:val="both"/>
        <w:rPr>
          <w:szCs w:val="28"/>
        </w:rPr>
      </w:pPr>
      <w:r w:rsidRPr="004B66D5">
        <w:rPr>
          <w:sz w:val="22"/>
        </w:rPr>
        <w:t xml:space="preserve">2.1. </w:t>
      </w:r>
      <w:r w:rsidR="009B76FF" w:rsidRPr="004B66D5">
        <w:rPr>
          <w:sz w:val="22"/>
        </w:rPr>
        <w:t xml:space="preserve">Наличие базовых знаний: </w:t>
      </w:r>
      <w:r w:rsidR="0061203C" w:rsidRPr="004B66D5">
        <w:rPr>
          <w:szCs w:val="28"/>
        </w:rPr>
        <w:t xml:space="preserve">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этики служебного поведения государственных гражданских служащих, порядка работы с обращениями граждан; правил и норм охраны труда, техники безопасности и противопожарной защиты; служебного распорядка Управления; порядка работы со </w:t>
      </w:r>
      <w:r w:rsidR="0061203C" w:rsidRPr="004B66D5">
        <w:rPr>
          <w:szCs w:val="28"/>
        </w:rPr>
        <w:lastRenderedPageBreak/>
        <w:t>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61203C" w:rsidRPr="009B76FF" w:rsidRDefault="0061203C" w:rsidP="0061203C">
      <w:pPr>
        <w:autoSpaceDE w:val="0"/>
        <w:autoSpaceDN w:val="0"/>
        <w:adjustRightInd w:val="0"/>
        <w:spacing w:line="235" w:lineRule="auto"/>
        <w:jc w:val="both"/>
      </w:pPr>
    </w:p>
    <w:p w:rsidR="002D2E88" w:rsidRPr="009B76FF" w:rsidRDefault="002D2E88" w:rsidP="009B76FF">
      <w:pPr>
        <w:autoSpaceDE w:val="0"/>
        <w:autoSpaceDN w:val="0"/>
        <w:adjustRightInd w:val="0"/>
        <w:jc w:val="both"/>
      </w:pPr>
      <w:r w:rsidRPr="009B76FF">
        <w:t>2.2. Наличие профессиональных знаний:</w:t>
      </w:r>
    </w:p>
    <w:p w:rsidR="002D2E88" w:rsidRPr="009B76FF" w:rsidRDefault="002D2E88" w:rsidP="004B66D5">
      <w:pPr>
        <w:widowControl w:val="0"/>
        <w:jc w:val="both"/>
      </w:pPr>
      <w:r w:rsidRPr="009B76FF">
        <w:t xml:space="preserve">В сфере законодательства Российской Федерации: </w:t>
      </w:r>
    </w:p>
    <w:p w:rsidR="0061203C" w:rsidRPr="004B66D5" w:rsidRDefault="0061203C" w:rsidP="004B66D5">
      <w:pPr>
        <w:widowControl w:val="0"/>
        <w:jc w:val="both"/>
        <w:rPr>
          <w:szCs w:val="28"/>
        </w:rPr>
      </w:pPr>
      <w:r w:rsidRPr="004B66D5">
        <w:rPr>
          <w:szCs w:val="28"/>
        </w:rPr>
        <w:t>-</w:t>
      </w:r>
      <w:r w:rsidRPr="004B66D5">
        <w:rPr>
          <w:spacing w:val="-2"/>
          <w:szCs w:val="28"/>
        </w:rPr>
        <w:t> </w:t>
      </w:r>
      <w:r w:rsidRPr="004B66D5">
        <w:rPr>
          <w:szCs w:val="28"/>
        </w:rPr>
        <w:t>Конституция Российской Федерации;</w:t>
      </w:r>
    </w:p>
    <w:p w:rsidR="0061203C" w:rsidRPr="004B66D5" w:rsidRDefault="0061203C" w:rsidP="004B66D5">
      <w:pPr>
        <w:pStyle w:val="a6"/>
        <w:jc w:val="both"/>
        <w:rPr>
          <w:szCs w:val="28"/>
        </w:rPr>
      </w:pPr>
      <w:r w:rsidRPr="004B66D5">
        <w:rPr>
          <w:szCs w:val="28"/>
        </w:rPr>
        <w:t>-</w:t>
      </w:r>
      <w:r w:rsidRPr="004B66D5">
        <w:rPr>
          <w:spacing w:val="-2"/>
          <w:szCs w:val="28"/>
        </w:rPr>
        <w:t> </w:t>
      </w:r>
      <w:r w:rsidRPr="004B66D5">
        <w:rPr>
          <w:szCs w:val="28"/>
        </w:rPr>
        <w:t>Налоговый кодекс Российской Федерации, часть первая от 31.07.1998 № 146-ФЗ, глава 8. Исполнение обязанности по уплате налогов и сборов, глава 9. Отсрочка, рассрочка, инвестиционный налоговый кредит, глава 10. Требование об уплате налогов, сборов, страховых взносов, глава 11. Способы обеспечения исполнения обязанностей по уплате налогов, сборов, страховых взносов, глава 12. Распоряжение суммой денежных средств, формирующих положительное сальдо ЕНС и часть вторая от 05.08.2000 № 117-ФЗ;</w:t>
      </w:r>
    </w:p>
    <w:p w:rsidR="0061203C" w:rsidRPr="004B66D5" w:rsidRDefault="0061203C" w:rsidP="004B66D5">
      <w:pPr>
        <w:pStyle w:val="a6"/>
        <w:jc w:val="both"/>
        <w:rPr>
          <w:szCs w:val="28"/>
        </w:rPr>
      </w:pPr>
      <w:r w:rsidRPr="004B66D5">
        <w:rPr>
          <w:szCs w:val="28"/>
        </w:rPr>
        <w:t xml:space="preserve">- Кодекс Российской Федерации об административных правонарушениях; </w:t>
      </w:r>
    </w:p>
    <w:p w:rsidR="0061203C" w:rsidRPr="004B66D5" w:rsidRDefault="0061203C" w:rsidP="004B66D5">
      <w:pPr>
        <w:pStyle w:val="a6"/>
        <w:jc w:val="both"/>
        <w:rPr>
          <w:szCs w:val="28"/>
        </w:rPr>
      </w:pPr>
      <w:r w:rsidRPr="004B66D5">
        <w:rPr>
          <w:szCs w:val="28"/>
        </w:rPr>
        <w:t>- Уголовно-процессуальный кодекс Российской Федерации (статьи 44, 140, 141, 144,145);</w:t>
      </w:r>
    </w:p>
    <w:p w:rsidR="0061203C" w:rsidRPr="004B66D5" w:rsidRDefault="0061203C" w:rsidP="004B66D5">
      <w:pPr>
        <w:pStyle w:val="a6"/>
        <w:jc w:val="both"/>
        <w:rPr>
          <w:szCs w:val="28"/>
        </w:rPr>
      </w:pPr>
      <w:r w:rsidRPr="004B66D5">
        <w:rPr>
          <w:szCs w:val="28"/>
        </w:rPr>
        <w:t>- Уголовный кодекс Российской Федерации (статьи 198-199.2);</w:t>
      </w:r>
    </w:p>
    <w:p w:rsidR="0061203C" w:rsidRPr="004B66D5" w:rsidRDefault="0061203C" w:rsidP="004B66D5">
      <w:pPr>
        <w:pStyle w:val="a6"/>
        <w:jc w:val="both"/>
        <w:rPr>
          <w:szCs w:val="28"/>
        </w:rPr>
      </w:pPr>
      <w:r w:rsidRPr="004B66D5">
        <w:rPr>
          <w:szCs w:val="28"/>
        </w:rPr>
        <w:t xml:space="preserve">- Гражданский кодекс Российской Федерации (часть первая); </w:t>
      </w:r>
    </w:p>
    <w:p w:rsidR="0061203C" w:rsidRPr="004B66D5" w:rsidRDefault="0061203C" w:rsidP="004B66D5">
      <w:pPr>
        <w:pStyle w:val="a6"/>
        <w:jc w:val="both"/>
        <w:rPr>
          <w:szCs w:val="28"/>
        </w:rPr>
      </w:pPr>
      <w:r w:rsidRPr="004B66D5">
        <w:rPr>
          <w:szCs w:val="28"/>
        </w:rPr>
        <w:t>- Закон Российской Федерации от 21.03.1991 № 943-1 «О налоговых органах Российской Федерации»;</w:t>
      </w:r>
    </w:p>
    <w:p w:rsidR="0061203C" w:rsidRPr="004B66D5" w:rsidRDefault="0061203C" w:rsidP="004B66D5">
      <w:pPr>
        <w:pStyle w:val="a6"/>
        <w:jc w:val="both"/>
        <w:rPr>
          <w:szCs w:val="28"/>
        </w:rPr>
      </w:pPr>
      <w:r w:rsidRPr="004B66D5">
        <w:rPr>
          <w:szCs w:val="28"/>
        </w:rPr>
        <w:t>- Федеральный закон от 26.10.2002 № 127-ФЗ «О несостоятельности (банкротстве)»;</w:t>
      </w:r>
    </w:p>
    <w:p w:rsidR="0061203C" w:rsidRPr="004B66D5" w:rsidRDefault="0061203C" w:rsidP="004B66D5">
      <w:pPr>
        <w:pStyle w:val="a6"/>
        <w:jc w:val="both"/>
        <w:rPr>
          <w:szCs w:val="28"/>
        </w:rPr>
      </w:pPr>
      <w:r w:rsidRPr="004B66D5">
        <w:rPr>
          <w:szCs w:val="28"/>
        </w:rPr>
        <w:t>- Постановление Правительства Российской Федерации от 30.09.2004 № 506 «Об утверждении Положения о Федеральной налоговой службе»;</w:t>
      </w:r>
    </w:p>
    <w:p w:rsidR="0061203C" w:rsidRPr="004B66D5" w:rsidRDefault="0061203C" w:rsidP="004B66D5">
      <w:pPr>
        <w:pStyle w:val="a6"/>
        <w:jc w:val="both"/>
        <w:rPr>
          <w:szCs w:val="28"/>
        </w:rPr>
      </w:pPr>
      <w:r w:rsidRPr="004B66D5">
        <w:rPr>
          <w:szCs w:val="28"/>
        </w:rPr>
        <w:t>- Приказ Минфина России от 08.07.2019 № ММВ-7-19/343@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61203C" w:rsidRPr="004B66D5" w:rsidRDefault="0061203C" w:rsidP="004B66D5">
      <w:pPr>
        <w:pStyle w:val="a6"/>
        <w:jc w:val="both"/>
        <w:rPr>
          <w:szCs w:val="28"/>
        </w:rPr>
      </w:pPr>
      <w:r w:rsidRPr="004B66D5">
        <w:rPr>
          <w:szCs w:val="28"/>
        </w:rPr>
        <w:t xml:space="preserve">- Приказ ФНС России от 08.07.2020 № ЕД-7-8/583@ «Об утверждении форм документа о выявлении недоимки, требования об уплате налога, сбора, страховых взносов, пени, штрафа, процентов, а также документов, используемых налоговыми органами   при применении обеспечительных мер и взыскании задолженности по указанным платежам»; </w:t>
      </w:r>
    </w:p>
    <w:p w:rsidR="0061203C" w:rsidRPr="004B66D5" w:rsidRDefault="0061203C" w:rsidP="004B66D5">
      <w:pPr>
        <w:pStyle w:val="a6"/>
        <w:jc w:val="both"/>
        <w:rPr>
          <w:szCs w:val="28"/>
        </w:rPr>
      </w:pPr>
      <w:r w:rsidRPr="004B66D5">
        <w:rPr>
          <w:szCs w:val="28"/>
        </w:rPr>
        <w:t>- Приказ ФНС России от 20.03.2015 № ММВ-7-8/117@ «Об утверждении Порядка информирования банков о приостановлении (об отмене приостановления) операций по счетам налогоплательщика - организации и переводов его электронных денежных средств в банке, а также по счетам лиц, указанных в пункте 11 статьи 76 Налогового кодекса Российской Федерации»;</w:t>
      </w:r>
    </w:p>
    <w:p w:rsidR="0061203C" w:rsidRPr="004B66D5" w:rsidRDefault="0061203C" w:rsidP="004B66D5">
      <w:pPr>
        <w:pStyle w:val="a6"/>
        <w:jc w:val="both"/>
        <w:rPr>
          <w:szCs w:val="28"/>
        </w:rPr>
      </w:pPr>
      <w:r w:rsidRPr="004B66D5">
        <w:rPr>
          <w:szCs w:val="28"/>
        </w:rPr>
        <w:t>- Приказ ФНС России от 07.09.2021 № ЕД-7-8/795@ «Об утверждении Порядка направления налогоплательщику требования об уплате налога, сбора, пени, штрафа в электронной форме по телекоммуникационным каналам связи»;</w:t>
      </w:r>
    </w:p>
    <w:p w:rsidR="0061203C" w:rsidRPr="004B66D5" w:rsidRDefault="0061203C" w:rsidP="004B66D5">
      <w:pPr>
        <w:pStyle w:val="a6"/>
        <w:jc w:val="both"/>
        <w:rPr>
          <w:szCs w:val="28"/>
        </w:rPr>
      </w:pPr>
      <w:r w:rsidRPr="004B66D5">
        <w:rPr>
          <w:szCs w:val="28"/>
        </w:rPr>
        <w:t>- Соглашение от 13.02.2023 № ЕД-23-8/7@ «О порядке взаимодействия Федеральной налоговой службы и Федеральной службы судебных приставов при исполнении исполнительных документов»;</w:t>
      </w:r>
    </w:p>
    <w:p w:rsidR="0061203C" w:rsidRPr="004B66D5" w:rsidRDefault="0061203C" w:rsidP="004B66D5">
      <w:pPr>
        <w:pStyle w:val="a6"/>
        <w:jc w:val="both"/>
        <w:rPr>
          <w:szCs w:val="28"/>
        </w:rPr>
      </w:pPr>
      <w:r w:rsidRPr="004B66D5">
        <w:rPr>
          <w:szCs w:val="28"/>
        </w:rPr>
        <w:t>- Приказ ФНС России от 30.11.2022 № ЕД-7-8/1131@ «Об утверждении Порядка списания недоимки и задолженности по пеням, штрафам и процентам, признанных безнадежными к взысканию и Перечня документов, подтверждающих обстоятельства признания безнадежными к взысканию недоимки, задолженности по пеням, штрафам и процентам»;</w:t>
      </w:r>
    </w:p>
    <w:p w:rsidR="0061203C" w:rsidRPr="004B66D5" w:rsidRDefault="0061203C" w:rsidP="004B66D5">
      <w:pPr>
        <w:pStyle w:val="a6"/>
        <w:jc w:val="both"/>
        <w:rPr>
          <w:szCs w:val="28"/>
        </w:rPr>
      </w:pPr>
      <w:r w:rsidRPr="004B66D5">
        <w:rPr>
          <w:szCs w:val="28"/>
        </w:rPr>
        <w:t xml:space="preserve">- Приказ ФНС России от 12.05.2015 № ММВ-7-8/190@ «Об утверждении перечня документов, при наличии которых принимается решение о признании указанных в статье 4 </w:t>
      </w:r>
      <w:r w:rsidRPr="004B66D5">
        <w:rPr>
          <w:szCs w:val="28"/>
        </w:rPr>
        <w:lastRenderedPageBreak/>
        <w:t>Федерального закона от 04.11.2014 № 347-ФЗ «О внесении изменений в части первую и вторую Налогового кодекса Российской Федерации» недоимки, задолженности по пеням и штрафам безнадежными к взысканию и об их списании, и порядка списания указанных недоимки и задолженности»;</w:t>
      </w:r>
    </w:p>
    <w:p w:rsidR="0061203C" w:rsidRPr="004B66D5" w:rsidRDefault="0061203C" w:rsidP="004B66D5">
      <w:pPr>
        <w:pStyle w:val="a6"/>
        <w:jc w:val="both"/>
        <w:rPr>
          <w:szCs w:val="28"/>
        </w:rPr>
      </w:pPr>
      <w:r w:rsidRPr="004B66D5">
        <w:rPr>
          <w:szCs w:val="28"/>
        </w:rPr>
        <w:t>- Приказ ФНС России от 30.11.2022 № ЕД-7-8/1134@ «Об утверждении Порядка изменения срока уплаты налога, сбора, страховых взносов, а также пени и штрафа налоговыми органами»;</w:t>
      </w:r>
    </w:p>
    <w:p w:rsidR="0061203C" w:rsidRPr="004B66D5" w:rsidRDefault="0061203C" w:rsidP="004B66D5">
      <w:pPr>
        <w:pStyle w:val="a6"/>
        <w:jc w:val="both"/>
        <w:rPr>
          <w:szCs w:val="28"/>
        </w:rPr>
      </w:pPr>
      <w:r w:rsidRPr="004B66D5">
        <w:rPr>
          <w:szCs w:val="28"/>
        </w:rPr>
        <w:t>- Приказ ФНС России от 30.01.2023 № ЕД-7-8/62@ «О создании информационного ресурса результатов работы по зачетам и возвратам»;</w:t>
      </w:r>
    </w:p>
    <w:p w:rsidR="0061203C" w:rsidRPr="004B66D5" w:rsidRDefault="0061203C" w:rsidP="004B66D5">
      <w:pPr>
        <w:pStyle w:val="a6"/>
        <w:jc w:val="both"/>
        <w:rPr>
          <w:szCs w:val="28"/>
        </w:rPr>
      </w:pPr>
      <w:r w:rsidRPr="004B66D5">
        <w:rPr>
          <w:szCs w:val="28"/>
        </w:rPr>
        <w:t xml:space="preserve">- Порядок направления в банк отдельных документов налоговых органов, а также направления банком в налоговый орган отдельных документов банка в электронной форме в случаях, предусмотренных законодательством Российской Федерации о налогах и сборах, утвержден Положением Банка России 06.11.2014 № 440-П. </w:t>
      </w:r>
    </w:p>
    <w:p w:rsidR="004B66D5" w:rsidRPr="004B66D5" w:rsidRDefault="0061203C" w:rsidP="004B66D5">
      <w:pPr>
        <w:widowControl w:val="0"/>
        <w:jc w:val="both"/>
      </w:pPr>
      <w:r w:rsidRPr="004B66D5">
        <w:rPr>
          <w:szCs w:val="28"/>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1203C" w:rsidRPr="004B66D5" w:rsidRDefault="0061203C" w:rsidP="004B66D5">
      <w:pPr>
        <w:widowControl w:val="0"/>
        <w:jc w:val="both"/>
      </w:pPr>
      <w:r w:rsidRPr="004B66D5">
        <w:rPr>
          <w:szCs w:val="28"/>
        </w:rPr>
        <w:t xml:space="preserve">Иные профессиональные знания: </w:t>
      </w:r>
    </w:p>
    <w:p w:rsidR="0061203C" w:rsidRPr="004B66D5" w:rsidRDefault="0061203C" w:rsidP="004B66D5">
      <w:pPr>
        <w:jc w:val="both"/>
        <w:rPr>
          <w:szCs w:val="28"/>
        </w:rPr>
      </w:pPr>
      <w:r w:rsidRPr="004B66D5">
        <w:rPr>
          <w:szCs w:val="28"/>
        </w:rPr>
        <w:t>- понятие и порядок урегулирования задолженности, изменение срока уплаты налога и сбора, реструктуризация задолженности, зачёт и возврат излишне уплаченных и излишне взысканных сумм, взыскание задолженности, списание задолженности;</w:t>
      </w:r>
    </w:p>
    <w:p w:rsidR="0061203C" w:rsidRPr="004B66D5" w:rsidRDefault="0061203C" w:rsidP="004B66D5">
      <w:pPr>
        <w:jc w:val="both"/>
        <w:rPr>
          <w:color w:val="000000"/>
          <w:szCs w:val="28"/>
        </w:rPr>
      </w:pPr>
      <w:r w:rsidRPr="004B66D5">
        <w:rPr>
          <w:color w:val="000000"/>
          <w:szCs w:val="28"/>
        </w:rPr>
        <w:t>- особенности банковской системы Российской Федерации (в части списания денежных средств с расчетных счетов);</w:t>
      </w:r>
    </w:p>
    <w:p w:rsidR="0061203C" w:rsidRPr="004B66D5" w:rsidRDefault="0061203C" w:rsidP="004B66D5">
      <w:pPr>
        <w:tabs>
          <w:tab w:val="left" w:pos="9033"/>
        </w:tabs>
        <w:jc w:val="both"/>
        <w:rPr>
          <w:color w:val="000000"/>
          <w:spacing w:val="-2"/>
          <w:szCs w:val="28"/>
        </w:rPr>
      </w:pPr>
      <w:r w:rsidRPr="004B66D5">
        <w:rPr>
          <w:color w:val="000000"/>
          <w:spacing w:val="-2"/>
          <w:szCs w:val="28"/>
        </w:rPr>
        <w:t>- порядок организации работы по изменению сроков уплаты налогов, применению комплекса мер принудительного взыскания, осуществлению зачета (возврата) излишне уплаченных (взысканных) сумм, признанию безнадежной к взысканию и списанию задолженности;</w:t>
      </w:r>
    </w:p>
    <w:p w:rsidR="0061203C" w:rsidRPr="004B66D5" w:rsidRDefault="0061203C" w:rsidP="004B66D5">
      <w:pPr>
        <w:widowControl w:val="0"/>
        <w:jc w:val="both"/>
        <w:rPr>
          <w:szCs w:val="28"/>
        </w:rPr>
      </w:pPr>
      <w:bookmarkStart w:id="0" w:name="_Toc477362502"/>
      <w:r w:rsidRPr="004B66D5">
        <w:rPr>
          <w:szCs w:val="28"/>
        </w:rPr>
        <w:t>- основные причины образования задолженности по обязательным платежам, анализу ее динамики и структуры, эффективности мер по урегулированию (взысканию) задолженности;</w:t>
      </w:r>
      <w:bookmarkEnd w:id="0"/>
    </w:p>
    <w:p w:rsidR="0061203C" w:rsidRPr="004B66D5" w:rsidRDefault="0061203C" w:rsidP="004B66D5">
      <w:pPr>
        <w:widowControl w:val="0"/>
        <w:jc w:val="both"/>
        <w:rPr>
          <w:szCs w:val="28"/>
        </w:rPr>
      </w:pPr>
      <w:bookmarkStart w:id="1" w:name="_Toc477362503"/>
      <w:r w:rsidRPr="004B66D5">
        <w:rPr>
          <w:szCs w:val="28"/>
        </w:rPr>
        <w:t>- понятие и меры принудительного взыскания задолженности</w:t>
      </w:r>
      <w:bookmarkEnd w:id="1"/>
      <w:r w:rsidRPr="004B66D5">
        <w:rPr>
          <w:szCs w:val="28"/>
        </w:rPr>
        <w:t>.</w:t>
      </w:r>
    </w:p>
    <w:p w:rsidR="0061203C" w:rsidRPr="004B66D5" w:rsidRDefault="004B66D5" w:rsidP="004B66D5">
      <w:pPr>
        <w:widowControl w:val="0"/>
        <w:jc w:val="both"/>
        <w:rPr>
          <w:spacing w:val="-2"/>
          <w:szCs w:val="28"/>
        </w:rPr>
      </w:pPr>
      <w:r w:rsidRPr="004B66D5">
        <w:rPr>
          <w:szCs w:val="28"/>
        </w:rPr>
        <w:t>2</w:t>
      </w:r>
      <w:r w:rsidR="0061203C" w:rsidRPr="004B66D5">
        <w:rPr>
          <w:szCs w:val="28"/>
        </w:rPr>
        <w:t xml:space="preserve">.3. Наличие функциональных знаний: </w:t>
      </w:r>
    </w:p>
    <w:p w:rsidR="0061203C" w:rsidRPr="004B66D5" w:rsidRDefault="0061203C" w:rsidP="004B66D5">
      <w:pPr>
        <w:autoSpaceDE w:val="0"/>
        <w:autoSpaceDN w:val="0"/>
        <w:adjustRightInd w:val="0"/>
        <w:jc w:val="both"/>
        <w:outlineLvl w:val="0"/>
        <w:rPr>
          <w:szCs w:val="28"/>
        </w:rPr>
      </w:pPr>
      <w:r w:rsidRPr="004B66D5">
        <w:rPr>
          <w:szCs w:val="28"/>
        </w:rPr>
        <w:t>- понятие нормы права, нормативного правового акта, правоотношений и их признаки;</w:t>
      </w:r>
    </w:p>
    <w:p w:rsidR="0061203C" w:rsidRPr="004B66D5" w:rsidRDefault="0061203C" w:rsidP="004B66D5">
      <w:pPr>
        <w:autoSpaceDE w:val="0"/>
        <w:autoSpaceDN w:val="0"/>
        <w:adjustRightInd w:val="0"/>
        <w:jc w:val="both"/>
        <w:outlineLvl w:val="0"/>
        <w:rPr>
          <w:szCs w:val="28"/>
        </w:rPr>
      </w:pPr>
      <w:r w:rsidRPr="004B66D5">
        <w:rPr>
          <w:szCs w:val="28"/>
        </w:rPr>
        <w:t>- понятие проекта нормативного правового акта, инструменты и этапы его разработки;</w:t>
      </w:r>
    </w:p>
    <w:p w:rsidR="0061203C" w:rsidRPr="004B66D5" w:rsidRDefault="0061203C" w:rsidP="004B66D5">
      <w:pPr>
        <w:autoSpaceDE w:val="0"/>
        <w:autoSpaceDN w:val="0"/>
        <w:adjustRightInd w:val="0"/>
        <w:jc w:val="both"/>
        <w:outlineLvl w:val="0"/>
        <w:rPr>
          <w:szCs w:val="28"/>
        </w:rPr>
      </w:pPr>
      <w:r w:rsidRPr="004B66D5">
        <w:rPr>
          <w:szCs w:val="28"/>
        </w:rPr>
        <w:t>- понятие официального отзыва на проекты нормативных правовых актов: этапы, ключевые принципы и технологии разработки;</w:t>
      </w:r>
    </w:p>
    <w:p w:rsidR="0061203C" w:rsidRPr="004B66D5" w:rsidRDefault="0061203C" w:rsidP="004B66D5">
      <w:pPr>
        <w:autoSpaceDE w:val="0"/>
        <w:autoSpaceDN w:val="0"/>
        <w:adjustRightInd w:val="0"/>
        <w:jc w:val="both"/>
        <w:outlineLvl w:val="0"/>
        <w:rPr>
          <w:szCs w:val="28"/>
        </w:rPr>
      </w:pPr>
      <w:r w:rsidRPr="004B66D5">
        <w:rPr>
          <w:szCs w:val="28"/>
        </w:rPr>
        <w:t>- классификация моделей государственной политики;</w:t>
      </w:r>
    </w:p>
    <w:p w:rsidR="0061203C" w:rsidRPr="004B66D5" w:rsidRDefault="0061203C" w:rsidP="004B66D5">
      <w:pPr>
        <w:autoSpaceDE w:val="0"/>
        <w:autoSpaceDN w:val="0"/>
        <w:adjustRightInd w:val="0"/>
        <w:jc w:val="both"/>
        <w:outlineLvl w:val="0"/>
        <w:rPr>
          <w:szCs w:val="28"/>
        </w:rPr>
      </w:pPr>
      <w:r w:rsidRPr="004B66D5">
        <w:rPr>
          <w:szCs w:val="28"/>
        </w:rPr>
        <w:t>- задачи, сроки, ресурсы и инструменты государственной политики;</w:t>
      </w:r>
    </w:p>
    <w:p w:rsidR="0061203C" w:rsidRPr="004B66D5" w:rsidRDefault="0061203C" w:rsidP="004B66D5">
      <w:pPr>
        <w:widowControl w:val="0"/>
        <w:jc w:val="both"/>
        <w:rPr>
          <w:szCs w:val="28"/>
        </w:rPr>
      </w:pPr>
      <w:r w:rsidRPr="004B66D5">
        <w:rPr>
          <w:szCs w:val="28"/>
        </w:rPr>
        <w:t>-</w:t>
      </w:r>
      <w:r w:rsidRPr="004B66D5">
        <w:rPr>
          <w:spacing w:val="-2"/>
          <w:szCs w:val="28"/>
        </w:rPr>
        <w:t> </w:t>
      </w:r>
      <w:r w:rsidRPr="004B66D5">
        <w:rPr>
          <w:szCs w:val="28"/>
        </w:rPr>
        <w:t>понятие, процедура рассмотрения обращений граждан.</w:t>
      </w:r>
    </w:p>
    <w:p w:rsidR="0061203C" w:rsidRPr="004B66D5" w:rsidRDefault="004B66D5" w:rsidP="004B66D5">
      <w:pPr>
        <w:widowControl w:val="0"/>
        <w:jc w:val="both"/>
        <w:rPr>
          <w:szCs w:val="28"/>
        </w:rPr>
      </w:pPr>
      <w:r w:rsidRPr="004B66D5">
        <w:rPr>
          <w:szCs w:val="28"/>
        </w:rPr>
        <w:t>2</w:t>
      </w:r>
      <w:r w:rsidR="0061203C" w:rsidRPr="004B66D5">
        <w:rPr>
          <w:szCs w:val="28"/>
        </w:rPr>
        <w:t xml:space="preserve">.4. Наличие базовых умений: </w:t>
      </w:r>
    </w:p>
    <w:p w:rsidR="0061203C" w:rsidRPr="004B66D5" w:rsidRDefault="0061203C" w:rsidP="004B66D5">
      <w:pPr>
        <w:autoSpaceDE w:val="0"/>
        <w:autoSpaceDN w:val="0"/>
        <w:adjustRightInd w:val="0"/>
        <w:jc w:val="both"/>
        <w:outlineLvl w:val="0"/>
        <w:rPr>
          <w:szCs w:val="28"/>
        </w:rPr>
      </w:pPr>
      <w:r w:rsidRPr="004B66D5">
        <w:rPr>
          <w:szCs w:val="28"/>
        </w:rPr>
        <w:t>-</w:t>
      </w:r>
      <w:r w:rsidRPr="004B66D5">
        <w:rPr>
          <w:spacing w:val="-2"/>
          <w:szCs w:val="28"/>
        </w:rPr>
        <w:t> </w:t>
      </w:r>
      <w:r w:rsidRPr="004B66D5">
        <w:rPr>
          <w:szCs w:val="28"/>
        </w:rPr>
        <w:t>уметь мыслить системно (стратегически);</w:t>
      </w:r>
    </w:p>
    <w:p w:rsidR="0061203C" w:rsidRPr="004B66D5" w:rsidRDefault="0061203C" w:rsidP="004B66D5">
      <w:pPr>
        <w:autoSpaceDE w:val="0"/>
        <w:autoSpaceDN w:val="0"/>
        <w:adjustRightInd w:val="0"/>
        <w:jc w:val="both"/>
        <w:outlineLvl w:val="0"/>
        <w:rPr>
          <w:szCs w:val="28"/>
        </w:rPr>
      </w:pPr>
      <w:r w:rsidRPr="004B66D5">
        <w:rPr>
          <w:szCs w:val="28"/>
        </w:rPr>
        <w:t>-</w:t>
      </w:r>
      <w:r w:rsidRPr="004B66D5">
        <w:rPr>
          <w:spacing w:val="-2"/>
          <w:szCs w:val="28"/>
        </w:rPr>
        <w:t> </w:t>
      </w:r>
      <w:r w:rsidRPr="004B66D5">
        <w:rPr>
          <w:szCs w:val="28"/>
        </w:rPr>
        <w:t>умение планировать, рационально использовать служебное время и достигать результата;</w:t>
      </w:r>
    </w:p>
    <w:p w:rsidR="0061203C" w:rsidRPr="004B66D5" w:rsidRDefault="0061203C" w:rsidP="004B66D5">
      <w:pPr>
        <w:autoSpaceDE w:val="0"/>
        <w:autoSpaceDN w:val="0"/>
        <w:adjustRightInd w:val="0"/>
        <w:jc w:val="both"/>
        <w:outlineLvl w:val="0"/>
        <w:rPr>
          <w:szCs w:val="28"/>
        </w:rPr>
      </w:pPr>
      <w:r w:rsidRPr="004B66D5">
        <w:rPr>
          <w:szCs w:val="28"/>
        </w:rPr>
        <w:t>-</w:t>
      </w:r>
      <w:r w:rsidRPr="004B66D5">
        <w:rPr>
          <w:spacing w:val="-2"/>
          <w:szCs w:val="28"/>
        </w:rPr>
        <w:t> </w:t>
      </w:r>
      <w:r w:rsidRPr="004B66D5">
        <w:rPr>
          <w:szCs w:val="28"/>
        </w:rPr>
        <w:t>коммуникативные умения;</w:t>
      </w:r>
    </w:p>
    <w:p w:rsidR="0061203C" w:rsidRPr="004B66D5" w:rsidRDefault="0061203C" w:rsidP="004B66D5">
      <w:pPr>
        <w:widowControl w:val="0"/>
        <w:jc w:val="both"/>
        <w:rPr>
          <w:szCs w:val="28"/>
        </w:rPr>
      </w:pPr>
      <w:r w:rsidRPr="004B66D5">
        <w:rPr>
          <w:szCs w:val="28"/>
        </w:rPr>
        <w:t>-</w:t>
      </w:r>
      <w:r w:rsidRPr="004B66D5">
        <w:rPr>
          <w:spacing w:val="-2"/>
          <w:szCs w:val="28"/>
        </w:rPr>
        <w:t> </w:t>
      </w:r>
      <w:r w:rsidRPr="004B66D5">
        <w:rPr>
          <w:szCs w:val="28"/>
        </w:rPr>
        <w:t>умение управлять изменениями.</w:t>
      </w:r>
    </w:p>
    <w:p w:rsidR="0061203C" w:rsidRPr="004B66D5" w:rsidRDefault="004B66D5" w:rsidP="004B66D5">
      <w:pPr>
        <w:widowControl w:val="0"/>
        <w:jc w:val="both"/>
        <w:rPr>
          <w:i/>
          <w:szCs w:val="28"/>
        </w:rPr>
      </w:pPr>
      <w:r w:rsidRPr="004B66D5">
        <w:rPr>
          <w:szCs w:val="28"/>
        </w:rPr>
        <w:t>2</w:t>
      </w:r>
      <w:r w:rsidR="0061203C" w:rsidRPr="004B66D5">
        <w:rPr>
          <w:szCs w:val="28"/>
        </w:rPr>
        <w:t>.5. Наличие профессиональных умений</w:t>
      </w:r>
      <w:r w:rsidR="0061203C" w:rsidRPr="004B66D5">
        <w:rPr>
          <w:i/>
          <w:szCs w:val="28"/>
        </w:rPr>
        <w:t xml:space="preserve">: </w:t>
      </w:r>
    </w:p>
    <w:p w:rsidR="0061203C" w:rsidRPr="004B66D5" w:rsidRDefault="004B66D5" w:rsidP="004B66D5">
      <w:pPr>
        <w:autoSpaceDE w:val="0"/>
        <w:autoSpaceDN w:val="0"/>
        <w:adjustRightInd w:val="0"/>
        <w:jc w:val="both"/>
        <w:outlineLvl w:val="0"/>
        <w:rPr>
          <w:szCs w:val="28"/>
        </w:rPr>
      </w:pPr>
      <w:r w:rsidRPr="004B66D5">
        <w:rPr>
          <w:szCs w:val="28"/>
        </w:rPr>
        <w:t xml:space="preserve">- </w:t>
      </w:r>
      <w:r w:rsidR="0061203C" w:rsidRPr="004B66D5">
        <w:rPr>
          <w:szCs w:val="28"/>
        </w:rPr>
        <w:t>осуществления экспертизы проектов нормативных правовых актов;</w:t>
      </w:r>
    </w:p>
    <w:p w:rsidR="0061203C" w:rsidRPr="004B66D5" w:rsidRDefault="004B66D5" w:rsidP="004B66D5">
      <w:pPr>
        <w:autoSpaceDE w:val="0"/>
        <w:autoSpaceDN w:val="0"/>
        <w:adjustRightInd w:val="0"/>
        <w:jc w:val="both"/>
        <w:outlineLvl w:val="0"/>
        <w:rPr>
          <w:szCs w:val="28"/>
        </w:rPr>
      </w:pPr>
      <w:r w:rsidRPr="004B66D5">
        <w:rPr>
          <w:szCs w:val="28"/>
        </w:rPr>
        <w:t xml:space="preserve">- </w:t>
      </w:r>
      <w:r w:rsidR="0061203C" w:rsidRPr="004B66D5">
        <w:rPr>
          <w:szCs w:val="28"/>
        </w:rPr>
        <w:t>обеспечения выполнения поставленных руководством задач;</w:t>
      </w:r>
    </w:p>
    <w:p w:rsidR="0061203C" w:rsidRPr="004B66D5" w:rsidRDefault="004B66D5" w:rsidP="004B66D5">
      <w:pPr>
        <w:autoSpaceDE w:val="0"/>
        <w:autoSpaceDN w:val="0"/>
        <w:adjustRightInd w:val="0"/>
        <w:jc w:val="both"/>
        <w:outlineLvl w:val="0"/>
        <w:rPr>
          <w:szCs w:val="28"/>
        </w:rPr>
      </w:pPr>
      <w:r w:rsidRPr="004B66D5">
        <w:rPr>
          <w:szCs w:val="28"/>
        </w:rPr>
        <w:t xml:space="preserve">- </w:t>
      </w:r>
      <w:r w:rsidR="0061203C" w:rsidRPr="004B66D5">
        <w:rPr>
          <w:szCs w:val="28"/>
        </w:rPr>
        <w:t>эффективного планирования служебного времени;</w:t>
      </w:r>
    </w:p>
    <w:p w:rsidR="0061203C" w:rsidRPr="004B66D5" w:rsidRDefault="004B66D5" w:rsidP="004B66D5">
      <w:pPr>
        <w:autoSpaceDE w:val="0"/>
        <w:autoSpaceDN w:val="0"/>
        <w:adjustRightInd w:val="0"/>
        <w:jc w:val="both"/>
        <w:outlineLvl w:val="0"/>
        <w:rPr>
          <w:szCs w:val="28"/>
        </w:rPr>
      </w:pPr>
      <w:r w:rsidRPr="004B66D5">
        <w:rPr>
          <w:szCs w:val="28"/>
        </w:rPr>
        <w:t xml:space="preserve">- </w:t>
      </w:r>
      <w:r w:rsidR="0061203C" w:rsidRPr="004B66D5">
        <w:rPr>
          <w:szCs w:val="28"/>
        </w:rPr>
        <w:t>анализа и прогнозирования деятельности в порученной сфере;</w:t>
      </w:r>
    </w:p>
    <w:p w:rsidR="0061203C" w:rsidRPr="004B66D5" w:rsidRDefault="004B66D5" w:rsidP="004B66D5">
      <w:pPr>
        <w:autoSpaceDE w:val="0"/>
        <w:autoSpaceDN w:val="0"/>
        <w:adjustRightInd w:val="0"/>
        <w:jc w:val="both"/>
        <w:outlineLvl w:val="0"/>
        <w:rPr>
          <w:szCs w:val="28"/>
        </w:rPr>
      </w:pPr>
      <w:r w:rsidRPr="004B66D5">
        <w:rPr>
          <w:szCs w:val="28"/>
        </w:rPr>
        <w:t xml:space="preserve">- </w:t>
      </w:r>
      <w:r w:rsidR="0061203C" w:rsidRPr="004B66D5">
        <w:rPr>
          <w:szCs w:val="28"/>
        </w:rPr>
        <w:t>использования опыта и мнения коллег;</w:t>
      </w:r>
    </w:p>
    <w:p w:rsidR="0061203C" w:rsidRPr="004B66D5" w:rsidRDefault="004B66D5" w:rsidP="004B66D5">
      <w:pPr>
        <w:widowControl w:val="0"/>
        <w:jc w:val="both"/>
        <w:rPr>
          <w:szCs w:val="28"/>
        </w:rPr>
      </w:pPr>
      <w:r w:rsidRPr="004B66D5">
        <w:rPr>
          <w:szCs w:val="28"/>
        </w:rPr>
        <w:t xml:space="preserve">- </w:t>
      </w:r>
      <w:r w:rsidR="0061203C" w:rsidRPr="004B66D5">
        <w:rPr>
          <w:szCs w:val="28"/>
        </w:rPr>
        <w:t>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Федеральной налоговой службы.</w:t>
      </w:r>
      <w:bookmarkStart w:id="2" w:name="_GoBack"/>
      <w:bookmarkEnd w:id="2"/>
    </w:p>
    <w:p w:rsidR="0061203C" w:rsidRPr="004B66D5" w:rsidRDefault="004B66D5" w:rsidP="004B66D5">
      <w:pPr>
        <w:widowControl w:val="0"/>
        <w:jc w:val="both"/>
        <w:rPr>
          <w:szCs w:val="28"/>
        </w:rPr>
      </w:pPr>
      <w:r w:rsidRPr="004B66D5">
        <w:rPr>
          <w:szCs w:val="28"/>
        </w:rPr>
        <w:lastRenderedPageBreak/>
        <w:t>2</w:t>
      </w:r>
      <w:r w:rsidR="0061203C" w:rsidRPr="004B66D5">
        <w:rPr>
          <w:szCs w:val="28"/>
        </w:rPr>
        <w:t xml:space="preserve">.6. Наличие функциональных умений: </w:t>
      </w:r>
    </w:p>
    <w:p w:rsidR="0061203C" w:rsidRPr="004B66D5" w:rsidRDefault="0061203C" w:rsidP="004B66D5">
      <w:pPr>
        <w:autoSpaceDE w:val="0"/>
        <w:autoSpaceDN w:val="0"/>
        <w:adjustRightInd w:val="0"/>
        <w:jc w:val="both"/>
        <w:outlineLvl w:val="0"/>
        <w:rPr>
          <w:szCs w:val="28"/>
        </w:rPr>
      </w:pPr>
      <w:r w:rsidRPr="004B66D5">
        <w:rPr>
          <w:szCs w:val="28"/>
        </w:rPr>
        <w:t>-</w:t>
      </w:r>
      <w:r w:rsidRPr="004B66D5">
        <w:rPr>
          <w:spacing w:val="-2"/>
          <w:szCs w:val="28"/>
        </w:rPr>
        <w:t> </w:t>
      </w:r>
      <w:r w:rsidRPr="004B66D5">
        <w:rPr>
          <w:szCs w:val="28"/>
        </w:rPr>
        <w:t>разработка, рассмотрение и согласование проектов нормативных правовых актов и других документов;</w:t>
      </w:r>
    </w:p>
    <w:p w:rsidR="0061203C" w:rsidRPr="004B66D5" w:rsidRDefault="0061203C" w:rsidP="004B66D5">
      <w:pPr>
        <w:autoSpaceDE w:val="0"/>
        <w:autoSpaceDN w:val="0"/>
        <w:adjustRightInd w:val="0"/>
        <w:jc w:val="both"/>
        <w:outlineLvl w:val="0"/>
        <w:rPr>
          <w:szCs w:val="28"/>
        </w:rPr>
      </w:pPr>
      <w:r w:rsidRPr="004B66D5">
        <w:rPr>
          <w:szCs w:val="28"/>
        </w:rPr>
        <w:t>-</w:t>
      </w:r>
      <w:r w:rsidRPr="004B66D5">
        <w:rPr>
          <w:spacing w:val="-2"/>
          <w:szCs w:val="28"/>
        </w:rPr>
        <w:t> </w:t>
      </w:r>
      <w:r w:rsidRPr="004B66D5">
        <w:rPr>
          <w:szCs w:val="28"/>
        </w:rPr>
        <w:t>подготовка официальных отзывов на проекты нормативных правовых актов;</w:t>
      </w:r>
    </w:p>
    <w:p w:rsidR="0061203C" w:rsidRPr="004B66D5" w:rsidRDefault="0061203C" w:rsidP="004B66D5">
      <w:pPr>
        <w:autoSpaceDE w:val="0"/>
        <w:autoSpaceDN w:val="0"/>
        <w:adjustRightInd w:val="0"/>
        <w:jc w:val="both"/>
        <w:outlineLvl w:val="0"/>
        <w:rPr>
          <w:szCs w:val="28"/>
        </w:rPr>
      </w:pPr>
      <w:r w:rsidRPr="004B66D5">
        <w:rPr>
          <w:szCs w:val="28"/>
        </w:rPr>
        <w:t>-</w:t>
      </w:r>
      <w:r w:rsidRPr="004B66D5">
        <w:rPr>
          <w:spacing w:val="-2"/>
          <w:szCs w:val="28"/>
        </w:rPr>
        <w:t> </w:t>
      </w:r>
      <w:r w:rsidRPr="004B66D5">
        <w:rPr>
          <w:szCs w:val="28"/>
        </w:rPr>
        <w:t>подготовка методических рекомендаций, разъяснений;</w:t>
      </w:r>
    </w:p>
    <w:p w:rsidR="0061203C" w:rsidRPr="004B66D5" w:rsidRDefault="0061203C" w:rsidP="004B66D5">
      <w:pPr>
        <w:autoSpaceDE w:val="0"/>
        <w:autoSpaceDN w:val="0"/>
        <w:adjustRightInd w:val="0"/>
        <w:jc w:val="both"/>
        <w:outlineLvl w:val="0"/>
        <w:rPr>
          <w:szCs w:val="28"/>
        </w:rPr>
      </w:pPr>
      <w:r w:rsidRPr="004B66D5">
        <w:rPr>
          <w:szCs w:val="28"/>
        </w:rPr>
        <w:t>-</w:t>
      </w:r>
      <w:r w:rsidRPr="004B66D5">
        <w:rPr>
          <w:spacing w:val="-2"/>
          <w:szCs w:val="28"/>
        </w:rPr>
        <w:t> </w:t>
      </w:r>
      <w:r w:rsidRPr="004B66D5">
        <w:rPr>
          <w:szCs w:val="28"/>
        </w:rPr>
        <w:t>подготовка аналитических, информационных и других материалов;</w:t>
      </w:r>
    </w:p>
    <w:p w:rsidR="0061203C" w:rsidRPr="004B66D5" w:rsidRDefault="0061203C" w:rsidP="004B66D5">
      <w:pPr>
        <w:widowControl w:val="0"/>
        <w:jc w:val="both"/>
        <w:rPr>
          <w:szCs w:val="28"/>
        </w:rPr>
      </w:pPr>
      <w:r w:rsidRPr="004B66D5">
        <w:rPr>
          <w:szCs w:val="28"/>
        </w:rPr>
        <w:t>-</w:t>
      </w:r>
      <w:r w:rsidRPr="004B66D5">
        <w:rPr>
          <w:spacing w:val="-2"/>
          <w:szCs w:val="28"/>
        </w:rPr>
        <w:t> </w:t>
      </w:r>
      <w:r w:rsidRPr="004B66D5">
        <w:rPr>
          <w:szCs w:val="28"/>
        </w:rPr>
        <w:t>организация и проведение мониторинга применения законодательства.</w:t>
      </w:r>
    </w:p>
    <w:p w:rsidR="00984305" w:rsidRPr="009B76FF" w:rsidRDefault="00984305" w:rsidP="009B76FF">
      <w:pPr>
        <w:pStyle w:val="a6"/>
        <w:contextualSpacing/>
        <w:jc w:val="both"/>
        <w:rPr>
          <w:sz w:val="22"/>
          <w:szCs w:val="22"/>
        </w:rPr>
      </w:pPr>
    </w:p>
    <w:sectPr w:rsidR="00984305" w:rsidRPr="009B76FF" w:rsidSect="002D2E88">
      <w:pgSz w:w="11906" w:h="16838"/>
      <w:pgMar w:top="709"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25C"/>
    <w:rsid w:val="000005B6"/>
    <w:rsid w:val="0004208E"/>
    <w:rsid w:val="00057127"/>
    <w:rsid w:val="001114BC"/>
    <w:rsid w:val="0018227F"/>
    <w:rsid w:val="001C6EB7"/>
    <w:rsid w:val="00255385"/>
    <w:rsid w:val="002D2E88"/>
    <w:rsid w:val="003A2AA8"/>
    <w:rsid w:val="003D5E16"/>
    <w:rsid w:val="003F7DAD"/>
    <w:rsid w:val="004B66D5"/>
    <w:rsid w:val="005922C5"/>
    <w:rsid w:val="005F2A48"/>
    <w:rsid w:val="0061203C"/>
    <w:rsid w:val="006E41B1"/>
    <w:rsid w:val="008B4F8A"/>
    <w:rsid w:val="008D4F3C"/>
    <w:rsid w:val="00984305"/>
    <w:rsid w:val="009B76FF"/>
    <w:rsid w:val="00A8325C"/>
    <w:rsid w:val="00AD2C58"/>
    <w:rsid w:val="00AD6B87"/>
    <w:rsid w:val="00B8725F"/>
    <w:rsid w:val="00BA2ADD"/>
    <w:rsid w:val="00BA7AC3"/>
    <w:rsid w:val="00BD2B2B"/>
    <w:rsid w:val="00C46774"/>
    <w:rsid w:val="00C86F67"/>
    <w:rsid w:val="00D21544"/>
    <w:rsid w:val="00D56A09"/>
    <w:rsid w:val="00E05F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D1C3EC-683C-40CC-9DF4-4818AEB4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325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8325C"/>
    <w:pPr>
      <w:jc w:val="both"/>
    </w:pPr>
  </w:style>
  <w:style w:type="character" w:customStyle="1" w:styleId="a4">
    <w:name w:val="Основной текст Знак"/>
    <w:basedOn w:val="a0"/>
    <w:link w:val="a3"/>
    <w:rsid w:val="00A8325C"/>
    <w:rPr>
      <w:rFonts w:ascii="Times New Roman" w:eastAsia="Times New Roman" w:hAnsi="Times New Roman" w:cs="Times New Roman"/>
      <w:sz w:val="24"/>
      <w:szCs w:val="24"/>
      <w:lang w:eastAsia="ru-RU"/>
    </w:rPr>
  </w:style>
  <w:style w:type="paragraph" w:customStyle="1" w:styleId="ConsPlusNormal">
    <w:name w:val="ConsPlusNormal"/>
    <w:rsid w:val="003F7DAD"/>
    <w:pPr>
      <w:widowControl w:val="0"/>
      <w:autoSpaceDE w:val="0"/>
      <w:autoSpaceDN w:val="0"/>
      <w:spacing w:after="0" w:line="240" w:lineRule="auto"/>
    </w:pPr>
    <w:rPr>
      <w:rFonts w:ascii="Calibri" w:eastAsia="Times New Roman" w:hAnsi="Calibri" w:cs="Calibri"/>
      <w:szCs w:val="20"/>
      <w:lang w:eastAsia="ru-RU"/>
    </w:rPr>
  </w:style>
  <w:style w:type="paragraph" w:styleId="3">
    <w:name w:val="Body Text 3"/>
    <w:basedOn w:val="a"/>
    <w:link w:val="30"/>
    <w:unhideWhenUsed/>
    <w:rsid w:val="003F7DAD"/>
    <w:pPr>
      <w:spacing w:after="120"/>
    </w:pPr>
    <w:rPr>
      <w:sz w:val="16"/>
      <w:szCs w:val="16"/>
    </w:rPr>
  </w:style>
  <w:style w:type="character" w:customStyle="1" w:styleId="30">
    <w:name w:val="Основной текст 3 Знак"/>
    <w:basedOn w:val="a0"/>
    <w:link w:val="3"/>
    <w:rsid w:val="003F7DAD"/>
    <w:rPr>
      <w:rFonts w:ascii="Times New Roman" w:eastAsia="Times New Roman" w:hAnsi="Times New Roman" w:cs="Times New Roman"/>
      <w:sz w:val="16"/>
      <w:szCs w:val="16"/>
      <w:lang w:eastAsia="ru-RU"/>
    </w:rPr>
  </w:style>
  <w:style w:type="paragraph" w:styleId="a5">
    <w:name w:val="List Paragraph"/>
    <w:basedOn w:val="a"/>
    <w:uiPriority w:val="34"/>
    <w:qFormat/>
    <w:rsid w:val="003F7DAD"/>
    <w:pPr>
      <w:ind w:left="720"/>
      <w:contextualSpacing/>
    </w:pPr>
  </w:style>
  <w:style w:type="paragraph" w:styleId="a6">
    <w:name w:val="No Spacing"/>
    <w:link w:val="a7"/>
    <w:uiPriority w:val="1"/>
    <w:qFormat/>
    <w:rsid w:val="003F7DAD"/>
    <w:pPr>
      <w:spacing w:after="0" w:line="240" w:lineRule="auto"/>
    </w:pPr>
    <w:rPr>
      <w:rFonts w:ascii="Times New Roman" w:eastAsia="Times New Roman" w:hAnsi="Times New Roman" w:cs="Times New Roman"/>
      <w:sz w:val="24"/>
      <w:szCs w:val="24"/>
      <w:lang w:eastAsia="ru-RU"/>
    </w:rPr>
  </w:style>
  <w:style w:type="character" w:customStyle="1" w:styleId="a7">
    <w:name w:val="Без интервала Знак"/>
    <w:link w:val="a6"/>
    <w:uiPriority w:val="1"/>
    <w:rsid w:val="003F7DA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6AAB9-B049-4E5C-B097-E8E548B1F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1650</Words>
  <Characters>9406</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11034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Шмелькова Виктория Игоревна</dc:creator>
  <cp:keywords/>
  <dc:description/>
  <cp:lastModifiedBy>Шмелькова Виктория Игоревна</cp:lastModifiedBy>
  <cp:revision>4</cp:revision>
  <dcterms:created xsi:type="dcterms:W3CDTF">2025-12-17T11:08:00Z</dcterms:created>
  <dcterms:modified xsi:type="dcterms:W3CDTF">2025-12-17T11:25:00Z</dcterms:modified>
</cp:coreProperties>
</file>